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7E" w:rsidRDefault="0005797E" w:rsidP="0005797E">
      <w:pPr>
        <w:framePr w:hSpace="180" w:wrap="around" w:vAnchor="text" w:hAnchor="page" w:x="1088" w:y="-800"/>
        <w:ind w:left="142"/>
        <w:jc w:val="right"/>
        <w:rPr>
          <w:sz w:val="20"/>
        </w:rPr>
      </w:pPr>
      <w:r>
        <w:rPr>
          <w:sz w:val="20"/>
        </w:rPr>
        <w:t>Приложение №</w:t>
      </w:r>
      <w:r w:rsidR="00CC039A">
        <w:rPr>
          <w:sz w:val="20"/>
        </w:rPr>
        <w:t>5</w:t>
      </w:r>
    </w:p>
    <w:p w:rsidR="0005797E" w:rsidRDefault="0005797E" w:rsidP="0005797E">
      <w:pPr>
        <w:framePr w:hSpace="180" w:wrap="around" w:vAnchor="text" w:hAnchor="page" w:x="1088" w:y="-800"/>
        <w:ind w:firstLine="7655"/>
        <w:jc w:val="center"/>
        <w:rPr>
          <w:sz w:val="20"/>
        </w:rPr>
      </w:pPr>
      <w:r>
        <w:rPr>
          <w:sz w:val="20"/>
        </w:rPr>
        <w:t xml:space="preserve">   к договору №1НЗК</w:t>
      </w:r>
    </w:p>
    <w:p w:rsidR="0005797E" w:rsidRDefault="0005797E" w:rsidP="0005797E">
      <w:pPr>
        <w:framePr w:hSpace="180" w:wrap="around" w:vAnchor="text" w:hAnchor="page" w:x="1088" w:y="-80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4"/>
        </w:rPr>
      </w:pPr>
      <w:r>
        <w:t xml:space="preserve"> (</w:t>
      </w:r>
      <w:r>
        <w:rPr>
          <w:b/>
          <w:sz w:val="20"/>
          <w:szCs w:val="20"/>
        </w:rPr>
        <w:t>ФОРМА</w:t>
      </w:r>
      <w:r>
        <w:t>)</w:t>
      </w:r>
    </w:p>
    <w:p w:rsidR="0005797E" w:rsidRDefault="0005797E" w:rsidP="0005797E">
      <w:pPr>
        <w:framePr w:hSpace="180" w:wrap="around" w:vAnchor="text" w:hAnchor="page" w:x="1088" w:y="-800"/>
        <w:jc w:val="center"/>
        <w:rPr>
          <w:b/>
        </w:rPr>
      </w:pPr>
      <w:r>
        <w:rPr>
          <w:b/>
        </w:rPr>
        <w:t xml:space="preserve">АКТ </w:t>
      </w:r>
    </w:p>
    <w:p w:rsidR="0005797E" w:rsidRDefault="0005797E" w:rsidP="0005797E">
      <w:pPr>
        <w:framePr w:hSpace="180" w:wrap="around" w:vAnchor="text" w:hAnchor="page" w:x="1088" w:y="-800"/>
        <w:jc w:val="center"/>
        <w:rPr>
          <w:b/>
        </w:rPr>
      </w:pPr>
      <w:r>
        <w:rPr>
          <w:b/>
        </w:rPr>
        <w:t xml:space="preserve">ПРИЕМА-ПЕРЕДАЧИ  </w:t>
      </w:r>
    </w:p>
    <w:p w:rsidR="0005797E" w:rsidRDefault="0005797E" w:rsidP="0005797E">
      <w:pPr>
        <w:framePr w:hSpace="180" w:wrap="around" w:vAnchor="text" w:hAnchor="page" w:x="1088" w:y="-800"/>
        <w:jc w:val="center"/>
        <w:rPr>
          <w:i/>
          <w:u w:val="single"/>
        </w:rPr>
      </w:pPr>
      <w:r>
        <w:rPr>
          <w:b/>
        </w:rPr>
        <w:t>НЕРЕГЕНЕРИРОВАННОГО КАТАЛИЗАТОРА</w:t>
      </w:r>
      <w:r>
        <w:t xml:space="preserve">  </w:t>
      </w:r>
      <w:r w:rsidRPr="0005797E">
        <w:rPr>
          <w:b/>
        </w:rPr>
        <w:t>ПО КАЧЕСТВУ</w:t>
      </w:r>
      <w:r>
        <w:t xml:space="preserve"> </w:t>
      </w:r>
      <w:r>
        <w:rPr>
          <w:i/>
          <w:u w:val="single"/>
        </w:rPr>
        <w:t>марка</w:t>
      </w:r>
    </w:p>
    <w:p w:rsidR="0005797E" w:rsidRDefault="0005797E" w:rsidP="0005797E">
      <w:pPr>
        <w:framePr w:hSpace="180" w:wrap="around" w:vAnchor="text" w:hAnchor="page" w:x="1088" w:y="-800"/>
        <w:jc w:val="center"/>
      </w:pPr>
      <w:r>
        <w:t xml:space="preserve"> (Договор  №_____ от «___»______20___ г.)</w:t>
      </w:r>
    </w:p>
    <w:p w:rsidR="0005797E" w:rsidRDefault="0005797E" w:rsidP="0005797E">
      <w:pPr>
        <w:pStyle w:val="a3"/>
        <w:framePr w:hSpace="180" w:wrap="around" w:vAnchor="text" w:hAnchor="page" w:x="1088" w:y="-800"/>
        <w:ind w:left="0" w:firstLine="567"/>
        <w:jc w:val="both"/>
      </w:pPr>
      <w:r>
        <w:rPr>
          <w:b/>
        </w:rPr>
        <w:t>ООО «НЗК»,</w:t>
      </w:r>
      <w:r>
        <w:t xml:space="preserve"> именуемое в дальнейшем "Исполнитель", в лице_______________, действующего на основании_______________, с одной стороны, и  , именуемое в дальнейшем «Заказчик», в лице ______________, действующего на основании _________, с другой стороны, вместе именуемые «Стороны», составили настоящий Акт в том, что Исполнитель</w:t>
      </w:r>
      <w:proofErr w:type="gramStart"/>
      <w:r>
        <w:t xml:space="preserve">  </w:t>
      </w:r>
      <w:r>
        <w:rPr>
          <w:b/>
        </w:rPr>
        <w:t>П</w:t>
      </w:r>
      <w:proofErr w:type="gramEnd"/>
      <w:r>
        <w:rPr>
          <w:b/>
        </w:rPr>
        <w:t>ередал</w:t>
      </w:r>
      <w:r>
        <w:t xml:space="preserve">, а  Заказчик  </w:t>
      </w:r>
      <w:r>
        <w:rPr>
          <w:b/>
        </w:rPr>
        <w:t>Принял</w:t>
      </w:r>
      <w:r w:rsidR="004E53C0">
        <w:t xml:space="preserve">   на регенерацию</w:t>
      </w:r>
      <w:r>
        <w:t xml:space="preserve">: </w:t>
      </w:r>
    </w:p>
    <w:p w:rsidR="0005797E" w:rsidRDefault="0005797E" w:rsidP="0005797E">
      <w:pPr>
        <w:pStyle w:val="a3"/>
        <w:framePr w:hSpace="180" w:wrap="around" w:vAnchor="text" w:hAnchor="page" w:x="1088" w:y="-800"/>
        <w:ind w:left="0" w:firstLine="567"/>
        <w:jc w:val="both"/>
      </w:pPr>
      <w:r>
        <w:t xml:space="preserve">   </w:t>
      </w:r>
    </w:p>
    <w:p w:rsidR="0005797E" w:rsidRDefault="0005797E" w:rsidP="0005797E">
      <w:pPr>
        <w:pStyle w:val="a3"/>
        <w:framePr w:hSpace="180" w:wrap="around" w:vAnchor="text" w:hAnchor="page" w:x="1088" w:y="-800"/>
        <w:numPr>
          <w:ilvl w:val="0"/>
          <w:numId w:val="1"/>
        </w:numPr>
        <w:ind w:left="567" w:firstLine="0"/>
        <w:jc w:val="both"/>
      </w:pPr>
      <w:r>
        <w:t>катализатор  марки ______ в количестве ______ кг, упакованный в  металлические бочки (200 дм</w:t>
      </w:r>
      <w:r>
        <w:rPr>
          <w:vertAlign w:val="superscript"/>
        </w:rPr>
        <w:t>3</w:t>
      </w:r>
      <w:r>
        <w:t xml:space="preserve">)  с </w:t>
      </w:r>
      <w:proofErr w:type="gramStart"/>
      <w:r>
        <w:t>п</w:t>
      </w:r>
      <w:proofErr w:type="gramEnd"/>
      <w:r>
        <w:t>/э вкладышами,  со съемным верхним днищем в количестве ______ шт.</w:t>
      </w:r>
    </w:p>
    <w:p w:rsidR="0005797E" w:rsidRPr="0005797E" w:rsidRDefault="0005797E" w:rsidP="0005797E">
      <w:pPr>
        <w:pStyle w:val="a3"/>
        <w:framePr w:hSpace="180" w:wrap="around" w:vAnchor="text" w:hAnchor="page" w:x="1088" w:y="-800"/>
        <w:numPr>
          <w:ilvl w:val="0"/>
          <w:numId w:val="1"/>
        </w:numPr>
        <w:ind w:left="567" w:firstLine="0"/>
        <w:jc w:val="both"/>
      </w:pPr>
      <w:r>
        <w:t xml:space="preserve">бочки заказчика (невостребованные) ___________ шт. </w:t>
      </w:r>
    </w:p>
    <w:p w:rsidR="0005797E" w:rsidRDefault="0005797E" w:rsidP="0005797E">
      <w:pPr>
        <w:framePr w:hSpace="180" w:wrap="around" w:vAnchor="text" w:hAnchor="page" w:x="1088" w:y="-8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Катализатор     марки  ______   </w:t>
      </w: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количестве ______ кг, упакованный в  металлические бочки (200 дм3)  с </w:t>
      </w:r>
      <w:proofErr w:type="gramStart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/э вкладышами,  со съемным верхним днищем в количестве ______ шт.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соответствует  следующим  показа</w:t>
      </w:r>
      <w:r w:rsidR="004E53C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телям    по  качеству   приёмки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 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Марка катализатора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(смесь катализаторов с диаметром “ и </w:t>
      </w:r>
      <w:r w:rsidR="004E5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“):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катализатора</w:t>
      </w:r>
      <w:proofErr w:type="gramStart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–;  </w:t>
      </w:r>
      <w:proofErr w:type="gramEnd"/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Высота  гранул    1,2 – 1,5 мм; 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гранул – 3,9 мм;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– кобальт-молибден в сульфидной форме на оксиде алюминия;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углерода (кокс) не более 12 %.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Катализатор упакован   в 200 литровые металлические бочки со съемным верх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ним днищем  в количестве  ____штук (_____</w:t>
      </w: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поддона по 4 бочки на каждом). 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 катализатора (</w:t>
      </w:r>
      <w:proofErr w:type="spellStart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регенерированного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-   около ____</w:t>
      </w: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тонн.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ind w:left="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качеству катализатора до регенерации: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ind w:left="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содержание инертных материалов (шары керамические) и защитных слоёв - не более 5 % масс. 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ind w:left="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примесей, массовая доля: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ind w:left="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общий уровень загрязнений не более 2,0 %, в том числе: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ind w:left="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- мышьяк (</w:t>
      </w:r>
      <w:proofErr w:type="spellStart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As</w:t>
      </w:r>
      <w:proofErr w:type="spellEnd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не более 0,10 %;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ind w:left="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свинец (</w:t>
      </w:r>
      <w:proofErr w:type="spellStart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Pb</w:t>
      </w:r>
      <w:proofErr w:type="spellEnd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не более 0,15 %;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ind w:left="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натрий (</w:t>
      </w:r>
      <w:proofErr w:type="spellStart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Na</w:t>
      </w:r>
      <w:proofErr w:type="spellEnd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не более 0,30 %;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ind w:left="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кремний (</w:t>
      </w:r>
      <w:proofErr w:type="spellStart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Si</w:t>
      </w:r>
      <w:proofErr w:type="spellEnd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не более 1,0 %;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ind w:left="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- железо (</w:t>
      </w:r>
      <w:proofErr w:type="spellStart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Fe</w:t>
      </w:r>
      <w:proofErr w:type="spellEnd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не более 1,0 %;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ind w:left="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никель (</w:t>
      </w:r>
      <w:proofErr w:type="spellStart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Ni</w:t>
      </w:r>
      <w:proofErr w:type="spellEnd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не более 1,0 %;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ind w:left="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ванадий (V), не более 1,0 %.</w:t>
      </w:r>
    </w:p>
    <w:p w:rsidR="0005797E" w:rsidRPr="0005797E" w:rsidRDefault="0005797E" w:rsidP="0005797E">
      <w:pPr>
        <w:framePr w:hSpace="180" w:wrap="around" w:vAnchor="text" w:hAnchor="page" w:x="1088" w:y="-800"/>
        <w:spacing w:after="0" w:line="240" w:lineRule="auto"/>
        <w:ind w:left="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лёгких углеводородов – не более 10 % масс.</w:t>
      </w:r>
    </w:p>
    <w:p w:rsidR="004C378F" w:rsidRDefault="0005797E" w:rsidP="000579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05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содержание примесей и  лёгких углеводородов  до регенерации по результатам входного контроля в лаборатории Исполнителя окажутся выше, регенерация катализатора не проводится.</w:t>
      </w:r>
    </w:p>
    <w:p w:rsidR="0005797E" w:rsidRDefault="0005797E" w:rsidP="000579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97E" w:rsidRPr="0005797E" w:rsidRDefault="0005797E" w:rsidP="000579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 СОГЛАСОВАНА:</w:t>
      </w:r>
    </w:p>
    <w:p w:rsidR="0005797E" w:rsidRPr="0005797E" w:rsidRDefault="0005797E" w:rsidP="00057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6" w:type="dxa"/>
        <w:tblLook w:val="04A0"/>
      </w:tblPr>
      <w:tblGrid>
        <w:gridCol w:w="4928"/>
        <w:gridCol w:w="5528"/>
      </w:tblGrid>
      <w:tr w:rsidR="0005797E" w:rsidRPr="0005797E" w:rsidTr="00493E7B">
        <w:tc>
          <w:tcPr>
            <w:tcW w:w="4928" w:type="dxa"/>
            <w:hideMark/>
          </w:tcPr>
          <w:p w:rsidR="0005797E" w:rsidRPr="0005797E" w:rsidRDefault="0005797E" w:rsidP="0005797E">
            <w:pPr>
              <w:spacing w:after="0"/>
              <w:ind w:right="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Исполнителя:</w:t>
            </w:r>
          </w:p>
        </w:tc>
        <w:tc>
          <w:tcPr>
            <w:tcW w:w="5528" w:type="dxa"/>
            <w:hideMark/>
          </w:tcPr>
          <w:p w:rsidR="0005797E" w:rsidRPr="0005797E" w:rsidRDefault="0005797E" w:rsidP="0005797E">
            <w:pPr>
              <w:spacing w:after="0"/>
              <w:ind w:right="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От Заказчика:</w:t>
            </w:r>
          </w:p>
        </w:tc>
      </w:tr>
      <w:tr w:rsidR="0005797E" w:rsidRPr="0005797E" w:rsidTr="00493E7B">
        <w:tc>
          <w:tcPr>
            <w:tcW w:w="4928" w:type="dxa"/>
          </w:tcPr>
          <w:p w:rsidR="0005797E" w:rsidRPr="0005797E" w:rsidRDefault="0005797E" w:rsidP="0005797E">
            <w:pPr>
              <w:spacing w:after="0"/>
              <w:ind w:right="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7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Генеральный директор</w:t>
            </w:r>
          </w:p>
          <w:p w:rsidR="0005797E" w:rsidRPr="0005797E" w:rsidRDefault="0005797E" w:rsidP="0005797E">
            <w:pPr>
              <w:spacing w:after="0"/>
              <w:ind w:right="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7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ООО «НЗК»</w:t>
            </w:r>
          </w:p>
          <w:p w:rsidR="0005797E" w:rsidRPr="0005797E" w:rsidRDefault="0005797E" w:rsidP="0005797E">
            <w:pPr>
              <w:spacing w:after="0"/>
              <w:ind w:right="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hideMark/>
          </w:tcPr>
          <w:p w:rsidR="0005797E" w:rsidRPr="0005797E" w:rsidRDefault="0005797E" w:rsidP="0005797E">
            <w:pPr>
              <w:spacing w:after="0"/>
              <w:ind w:right="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7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Генеральный директор  </w:t>
            </w:r>
          </w:p>
          <w:p w:rsidR="0005797E" w:rsidRPr="0005797E" w:rsidRDefault="0005797E" w:rsidP="0005797E">
            <w:pPr>
              <w:spacing w:after="0"/>
              <w:ind w:right="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7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</w:t>
            </w:r>
          </w:p>
        </w:tc>
      </w:tr>
      <w:tr w:rsidR="0005797E" w:rsidRPr="0005797E" w:rsidTr="00493E7B">
        <w:tc>
          <w:tcPr>
            <w:tcW w:w="4928" w:type="dxa"/>
            <w:hideMark/>
          </w:tcPr>
          <w:p w:rsidR="0005797E" w:rsidRPr="0005797E" w:rsidRDefault="0005797E" w:rsidP="0005797E">
            <w:pPr>
              <w:spacing w:after="0"/>
              <w:ind w:right="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7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 А. Б. Голубев</w:t>
            </w:r>
          </w:p>
        </w:tc>
        <w:tc>
          <w:tcPr>
            <w:tcW w:w="5528" w:type="dxa"/>
            <w:hideMark/>
          </w:tcPr>
          <w:p w:rsidR="0005797E" w:rsidRPr="0005797E" w:rsidRDefault="0005797E" w:rsidP="0005797E">
            <w:pPr>
              <w:spacing w:after="0"/>
              <w:ind w:right="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7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________________   </w:t>
            </w:r>
          </w:p>
        </w:tc>
      </w:tr>
    </w:tbl>
    <w:p w:rsidR="0005797E" w:rsidRPr="0005797E" w:rsidRDefault="0005797E" w:rsidP="0005797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м.п.</w:t>
      </w:r>
      <w:r w:rsidRPr="00057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7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7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7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7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7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79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м.п.</w:t>
      </w:r>
    </w:p>
    <w:p w:rsidR="0005797E" w:rsidRPr="0005797E" w:rsidRDefault="0005797E" w:rsidP="0005797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tbl>
      <w:tblPr>
        <w:tblW w:w="9221" w:type="dxa"/>
        <w:tblInd w:w="1235" w:type="dxa"/>
        <w:tblLook w:val="04A0"/>
      </w:tblPr>
      <w:tblGrid>
        <w:gridCol w:w="4463"/>
        <w:gridCol w:w="998"/>
        <w:gridCol w:w="3760"/>
      </w:tblGrid>
      <w:tr w:rsidR="0005797E" w:rsidRPr="0005797E" w:rsidTr="00493E7B">
        <w:tc>
          <w:tcPr>
            <w:tcW w:w="4463" w:type="dxa"/>
          </w:tcPr>
          <w:p w:rsidR="0005797E" w:rsidRPr="0005797E" w:rsidRDefault="0005797E" w:rsidP="0005797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</w:tcPr>
          <w:p w:rsidR="0005797E" w:rsidRPr="0005797E" w:rsidRDefault="0005797E" w:rsidP="0005797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0" w:type="dxa"/>
          </w:tcPr>
          <w:p w:rsidR="0005797E" w:rsidRPr="0005797E" w:rsidRDefault="0005797E" w:rsidP="0005797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5797E" w:rsidRPr="0005797E" w:rsidRDefault="0005797E" w:rsidP="000579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97E" w:rsidRDefault="0005797E" w:rsidP="000579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97E" w:rsidRDefault="0005797E" w:rsidP="000579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97E" w:rsidRDefault="0005797E" w:rsidP="000579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97E" w:rsidRDefault="0005797E" w:rsidP="0005797E"/>
    <w:sectPr w:rsidR="0005797E" w:rsidSect="00EE2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402B3"/>
    <w:multiLevelType w:val="hybridMultilevel"/>
    <w:tmpl w:val="6A90A792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2570A"/>
    <w:rsid w:val="0005797E"/>
    <w:rsid w:val="004C378F"/>
    <w:rsid w:val="004E53C0"/>
    <w:rsid w:val="006C4DF3"/>
    <w:rsid w:val="00A2570A"/>
    <w:rsid w:val="00CC039A"/>
    <w:rsid w:val="00EE2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79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79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5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PetrovSA</dc:creator>
  <cp:keywords/>
  <dc:description/>
  <cp:lastModifiedBy>BedarevVA</cp:lastModifiedBy>
  <cp:revision>5</cp:revision>
  <dcterms:created xsi:type="dcterms:W3CDTF">2016-10-04T11:56:00Z</dcterms:created>
  <dcterms:modified xsi:type="dcterms:W3CDTF">2016-12-07T13:11:00Z</dcterms:modified>
</cp:coreProperties>
</file>